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CA37" w14:textId="77777777" w:rsidR="004F0D28" w:rsidRPr="00F0264A" w:rsidRDefault="004F0D28" w:rsidP="00B67F03">
      <w:pPr>
        <w:jc w:val="both"/>
        <w:rPr>
          <w:b/>
        </w:rPr>
      </w:pPr>
      <w:bookmarkStart w:id="0" w:name="_Hlk68778191"/>
      <w:bookmarkEnd w:id="0"/>
    </w:p>
    <w:p w14:paraId="543C8C7A" w14:textId="77777777" w:rsidR="004F0D28" w:rsidRPr="00F0264A" w:rsidRDefault="004F0D28" w:rsidP="00B67F03">
      <w:pPr>
        <w:contextualSpacing/>
        <w:jc w:val="both"/>
        <w:rPr>
          <w:b/>
        </w:rPr>
      </w:pPr>
    </w:p>
    <w:p w14:paraId="16C98E04" w14:textId="1001BE0F" w:rsidR="00101067" w:rsidRPr="00DF1DDC" w:rsidRDefault="00DA5FB5" w:rsidP="00DF1DDC">
      <w:pPr>
        <w:spacing w:after="240" w:line="360" w:lineRule="auto"/>
        <w:contextualSpacing/>
        <w:jc w:val="both"/>
        <w:rPr>
          <w:b/>
          <w:bCs/>
          <w:sz w:val="24"/>
          <w:szCs w:val="24"/>
          <w:lang w:val="it-IT"/>
        </w:rPr>
      </w:pPr>
      <w:r w:rsidRPr="00DF1DDC">
        <w:rPr>
          <w:b/>
          <w:bCs/>
          <w:sz w:val="24"/>
          <w:szCs w:val="24"/>
          <w:lang w:val="it-IT"/>
        </w:rPr>
        <w:t>"Esprit d'</w:t>
      </w:r>
      <w:proofErr w:type="spellStart"/>
      <w:r w:rsidR="00101067" w:rsidRPr="00DF1DDC">
        <w:rPr>
          <w:b/>
          <w:bCs/>
          <w:sz w:val="24"/>
          <w:szCs w:val="24"/>
          <w:lang w:val="it-IT"/>
        </w:rPr>
        <w:t>aventure</w:t>
      </w:r>
      <w:proofErr w:type="spellEnd"/>
      <w:r w:rsidRPr="00DF1DDC">
        <w:rPr>
          <w:b/>
          <w:bCs/>
          <w:sz w:val="24"/>
          <w:szCs w:val="24"/>
          <w:lang w:val="it-IT"/>
        </w:rPr>
        <w:t xml:space="preserve">" per una </w:t>
      </w:r>
      <w:r w:rsidR="00B55633" w:rsidRPr="00DF1DDC">
        <w:rPr>
          <w:b/>
          <w:bCs/>
          <w:sz w:val="24"/>
          <w:szCs w:val="24"/>
          <w:lang w:val="it-IT"/>
        </w:rPr>
        <w:t>mise-en-place esotica</w:t>
      </w:r>
      <w:r w:rsidRPr="00DF1DDC">
        <w:rPr>
          <w:b/>
          <w:bCs/>
          <w:sz w:val="24"/>
          <w:szCs w:val="24"/>
          <w:lang w:val="it-IT"/>
        </w:rPr>
        <w:t xml:space="preserve"> </w:t>
      </w:r>
    </w:p>
    <w:p w14:paraId="7AC9E53E" w14:textId="6ED259BD" w:rsidR="00DA5FB5" w:rsidRPr="00DF1DDC" w:rsidRDefault="00DA5FB5" w:rsidP="00DF1DDC">
      <w:pPr>
        <w:spacing w:after="240" w:line="360" w:lineRule="auto"/>
        <w:contextualSpacing/>
        <w:jc w:val="both"/>
        <w:rPr>
          <w:b/>
          <w:bCs/>
          <w:sz w:val="24"/>
          <w:szCs w:val="24"/>
          <w:lang w:val="it-IT"/>
        </w:rPr>
      </w:pPr>
      <w:r w:rsidRPr="00DF1DDC">
        <w:rPr>
          <w:b/>
          <w:bCs/>
          <w:sz w:val="24"/>
          <w:szCs w:val="24"/>
          <w:lang w:val="it-IT"/>
        </w:rPr>
        <w:t xml:space="preserve">Avarua: </w:t>
      </w:r>
      <w:r w:rsidR="00B55633" w:rsidRPr="00DF1DDC">
        <w:rPr>
          <w:b/>
          <w:bCs/>
          <w:sz w:val="24"/>
          <w:szCs w:val="24"/>
          <w:lang w:val="it-IT"/>
        </w:rPr>
        <w:t>un paradiso terrestre su Porcellana Premium Bone</w:t>
      </w:r>
    </w:p>
    <w:p w14:paraId="791CA539" w14:textId="77777777" w:rsidR="00B55633" w:rsidRPr="00DF1DDC" w:rsidRDefault="00B55633" w:rsidP="00DF1DDC">
      <w:pPr>
        <w:spacing w:after="240" w:line="360" w:lineRule="auto"/>
        <w:contextualSpacing/>
        <w:jc w:val="both"/>
        <w:rPr>
          <w:b/>
          <w:bCs/>
          <w:sz w:val="24"/>
          <w:szCs w:val="24"/>
          <w:lang w:val="it-IT"/>
        </w:rPr>
      </w:pPr>
    </w:p>
    <w:p w14:paraId="66F6DB9F" w14:textId="01A49EFE" w:rsidR="00B55633" w:rsidRPr="00DF1DDC" w:rsidRDefault="009416F8" w:rsidP="00DF1DDC">
      <w:pPr>
        <w:spacing w:after="240" w:line="360" w:lineRule="auto"/>
        <w:jc w:val="both"/>
        <w:rPr>
          <w:sz w:val="24"/>
          <w:szCs w:val="24"/>
          <w:lang w:val="it-IT"/>
        </w:rPr>
      </w:pPr>
      <w:r w:rsidRPr="009416F8">
        <w:rPr>
          <w:i/>
          <w:iCs/>
          <w:sz w:val="24"/>
          <w:szCs w:val="24"/>
          <w:lang w:val="it-IT"/>
        </w:rPr>
        <w:t>Milano, 8 settembre 2021</w:t>
      </w:r>
      <w:r>
        <w:rPr>
          <w:sz w:val="24"/>
          <w:szCs w:val="24"/>
          <w:lang w:val="it-IT"/>
        </w:rPr>
        <w:t xml:space="preserve"> - </w:t>
      </w:r>
      <w:r w:rsidR="00DA5FB5" w:rsidRPr="00DF1DDC">
        <w:rPr>
          <w:sz w:val="24"/>
          <w:szCs w:val="24"/>
          <w:lang w:val="it-IT"/>
        </w:rPr>
        <w:t>1773. L’esploratore britannico James Cook è in viaggio nei mari del sud Pacifico e scopre il gruppo di isole che più avanti prenderà il suo nome. Quindici isole sparse su 250 km2 d</w:t>
      </w:r>
      <w:r w:rsidR="0039291F" w:rsidRPr="00DF1DDC">
        <w:rPr>
          <w:sz w:val="24"/>
          <w:szCs w:val="24"/>
          <w:lang w:val="it-IT"/>
        </w:rPr>
        <w:t xml:space="preserve">i </w:t>
      </w:r>
      <w:r w:rsidR="00DA5FB5" w:rsidRPr="00DF1DDC">
        <w:rPr>
          <w:sz w:val="24"/>
          <w:szCs w:val="24"/>
          <w:lang w:val="it-IT"/>
        </w:rPr>
        <w:t xml:space="preserve">Oceano Pacifico danno vita a quello che oggi è conosciuto come l’arcipelago Cook, un paradiso terrestre </w:t>
      </w:r>
      <w:r w:rsidR="0039291F" w:rsidRPr="00DF1DDC">
        <w:rPr>
          <w:sz w:val="24"/>
          <w:szCs w:val="24"/>
          <w:lang w:val="it-IT"/>
        </w:rPr>
        <w:t>che risveglia la voglia di viaggiare e immergersi nella ricca flora e fauna che lo avvolge. Non c’è da stupirsi che il fascino esotico di queste isole abbia trovato la sua strada nel mondo della moda e del design.</w:t>
      </w:r>
    </w:p>
    <w:p w14:paraId="530DD55F" w14:textId="48E3C498" w:rsidR="00B55633" w:rsidRPr="00DF1DDC" w:rsidRDefault="00B55633" w:rsidP="00315F26">
      <w:pPr>
        <w:spacing w:after="240" w:line="360" w:lineRule="auto"/>
        <w:jc w:val="center"/>
        <w:rPr>
          <w:sz w:val="24"/>
          <w:szCs w:val="24"/>
          <w:lang w:val="it-IT"/>
        </w:rPr>
      </w:pPr>
      <w:r w:rsidRPr="00DF1DDC">
        <w:rPr>
          <w:noProof/>
          <w:sz w:val="24"/>
          <w:szCs w:val="24"/>
          <w:lang w:val="it-IT"/>
        </w:rPr>
        <w:drawing>
          <wp:inline distT="0" distB="0" distL="0" distR="0" wp14:anchorId="4C709175" wp14:editId="35A71CBE">
            <wp:extent cx="5417820" cy="3611880"/>
            <wp:effectExtent l="0" t="0" r="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8BC02" w14:textId="2BDF2400" w:rsidR="00B55633" w:rsidRPr="00DF1DDC" w:rsidRDefault="0039291F" w:rsidP="00DF1DDC">
      <w:pPr>
        <w:spacing w:after="240" w:line="360" w:lineRule="auto"/>
        <w:jc w:val="both"/>
        <w:rPr>
          <w:sz w:val="24"/>
          <w:szCs w:val="24"/>
          <w:lang w:val="it-IT"/>
        </w:rPr>
      </w:pPr>
      <w:r w:rsidRPr="00DF1DDC">
        <w:rPr>
          <w:sz w:val="24"/>
          <w:szCs w:val="24"/>
          <w:lang w:val="it-IT"/>
        </w:rPr>
        <w:lastRenderedPageBreak/>
        <w:t xml:space="preserve">Ispirandosi a questo idillio, Villeroy &amp; Boch ha dato vita a un nuovo prodotto della linea Signature: </w:t>
      </w:r>
      <w:r w:rsidRPr="00DF1DDC">
        <w:rPr>
          <w:b/>
          <w:bCs/>
          <w:sz w:val="24"/>
          <w:szCs w:val="24"/>
          <w:lang w:val="it-IT"/>
        </w:rPr>
        <w:t>Avarua</w:t>
      </w:r>
      <w:r w:rsidRPr="00DF1DDC">
        <w:rPr>
          <w:sz w:val="24"/>
          <w:szCs w:val="24"/>
          <w:lang w:val="it-IT"/>
        </w:rPr>
        <w:t>, la nuova collezione premium che porta il nome della capitale delle Isole Cook. “Esprit d’</w:t>
      </w:r>
      <w:proofErr w:type="spellStart"/>
      <w:r w:rsidRPr="00DF1DDC">
        <w:rPr>
          <w:sz w:val="24"/>
          <w:szCs w:val="24"/>
          <w:lang w:val="it-IT"/>
        </w:rPr>
        <w:t>aventure</w:t>
      </w:r>
      <w:proofErr w:type="spellEnd"/>
      <w:r w:rsidRPr="00DF1DDC">
        <w:rPr>
          <w:sz w:val="24"/>
          <w:szCs w:val="24"/>
          <w:lang w:val="it-IT"/>
        </w:rPr>
        <w:t xml:space="preserve">” </w:t>
      </w:r>
      <w:r w:rsidR="00C424D7" w:rsidRPr="00DF1DDC">
        <w:rPr>
          <w:sz w:val="24"/>
          <w:szCs w:val="24"/>
          <w:lang w:val="it-IT"/>
        </w:rPr>
        <w:t>è la filosofia che guida Avarua, una collezione caratterizzata da una decorazione delicata e florida, capace di so</w:t>
      </w:r>
      <w:r w:rsidR="00B55633" w:rsidRPr="00DF1DDC">
        <w:rPr>
          <w:sz w:val="24"/>
          <w:szCs w:val="24"/>
          <w:lang w:val="it-IT"/>
        </w:rPr>
        <w:t>r</w:t>
      </w:r>
      <w:r w:rsidR="00C424D7" w:rsidRPr="00DF1DDC">
        <w:rPr>
          <w:sz w:val="24"/>
          <w:szCs w:val="24"/>
          <w:lang w:val="it-IT"/>
        </w:rPr>
        <w:t xml:space="preserve">prendere chiunque – un omaggio alla scoperta del capitano James Cook e un invito a dare un tocco esotico alla </w:t>
      </w:r>
      <w:r w:rsidR="00B55633" w:rsidRPr="00DF1DDC">
        <w:rPr>
          <w:sz w:val="24"/>
          <w:szCs w:val="24"/>
          <w:lang w:val="it-IT"/>
        </w:rPr>
        <w:t>mise-en-place.</w:t>
      </w:r>
      <w:r w:rsidR="00C424D7" w:rsidRPr="00DF1DDC">
        <w:rPr>
          <w:sz w:val="24"/>
          <w:szCs w:val="24"/>
          <w:lang w:val="it-IT"/>
        </w:rPr>
        <w:t xml:space="preserve"> </w:t>
      </w:r>
    </w:p>
    <w:p w14:paraId="25BA1570" w14:textId="2A74DD48" w:rsidR="00C4049D" w:rsidRPr="00DF1DDC" w:rsidRDefault="00AC2404" w:rsidP="00DF1DDC">
      <w:pPr>
        <w:spacing w:after="240" w:line="360" w:lineRule="auto"/>
        <w:jc w:val="both"/>
        <w:rPr>
          <w:sz w:val="24"/>
          <w:szCs w:val="24"/>
          <w:lang w:val="it-IT"/>
        </w:rPr>
      </w:pPr>
      <w:r w:rsidRPr="00DF1DDC">
        <w:rPr>
          <w:sz w:val="24"/>
          <w:szCs w:val="24"/>
          <w:lang w:val="it-IT"/>
        </w:rPr>
        <w:t xml:space="preserve">Intricati motivi di fiori, foglie e uccelli sono disegnati su finissima Porcellana Premium Bone – la più preziosa tra le porcellane – e danno vita a una combinazione di colori morbida e leggera. Gli eleganti fiori rossi di </w:t>
      </w:r>
      <w:r w:rsidRPr="00DF1DDC">
        <w:rPr>
          <w:b/>
          <w:bCs/>
          <w:sz w:val="24"/>
          <w:szCs w:val="24"/>
          <w:lang w:val="it-IT"/>
        </w:rPr>
        <w:t>Gloriosa superba</w:t>
      </w:r>
      <w:r w:rsidRPr="00DF1DDC">
        <w:rPr>
          <w:sz w:val="24"/>
          <w:szCs w:val="24"/>
          <w:lang w:val="it-IT"/>
        </w:rPr>
        <w:t xml:space="preserve"> si fondono insieme a mangrovie e foglie di </w:t>
      </w:r>
      <w:proofErr w:type="spellStart"/>
      <w:r w:rsidRPr="00DF1DDC">
        <w:rPr>
          <w:sz w:val="24"/>
          <w:szCs w:val="24"/>
          <w:lang w:val="it-IT"/>
        </w:rPr>
        <w:t>sterlizia</w:t>
      </w:r>
      <w:proofErr w:type="spellEnd"/>
      <w:r w:rsidRPr="00DF1DDC">
        <w:rPr>
          <w:sz w:val="24"/>
          <w:szCs w:val="24"/>
          <w:lang w:val="it-IT"/>
        </w:rPr>
        <w:t xml:space="preserve"> per circondarsi di piccoli colibrì e imprimersi su porcellana </w:t>
      </w:r>
      <w:r w:rsidR="00C4049D" w:rsidRPr="00DF1DDC">
        <w:rPr>
          <w:sz w:val="24"/>
          <w:szCs w:val="24"/>
          <w:lang w:val="it-IT"/>
        </w:rPr>
        <w:t>Premium</w:t>
      </w:r>
      <w:r w:rsidR="00101067" w:rsidRPr="00DF1DDC">
        <w:rPr>
          <w:sz w:val="24"/>
          <w:szCs w:val="24"/>
          <w:lang w:val="it-IT"/>
        </w:rPr>
        <w:t>,</w:t>
      </w:r>
      <w:r w:rsidRPr="00DF1DDC">
        <w:rPr>
          <w:sz w:val="24"/>
          <w:szCs w:val="24"/>
          <w:lang w:val="it-IT"/>
        </w:rPr>
        <w:t xml:space="preserve"> disponibile con sfondo bianco o blu. A impreziosire ancora di più il concept, sottili linee delicate in oro</w:t>
      </w:r>
      <w:r w:rsidR="00C4049D" w:rsidRPr="00DF1DDC">
        <w:rPr>
          <w:sz w:val="24"/>
          <w:szCs w:val="24"/>
          <w:lang w:val="it-IT"/>
        </w:rPr>
        <w:t xml:space="preserve"> che</w:t>
      </w:r>
      <w:r w:rsidRPr="00DF1DDC">
        <w:rPr>
          <w:sz w:val="24"/>
          <w:szCs w:val="24"/>
          <w:lang w:val="it-IT"/>
        </w:rPr>
        <w:t xml:space="preserve"> donano un aspetto tridimensionale e animato.  </w:t>
      </w:r>
    </w:p>
    <w:p w14:paraId="2AE92F51" w14:textId="59D2ADC6" w:rsidR="00DA5FB5" w:rsidRPr="00DF1DDC" w:rsidRDefault="005D0266" w:rsidP="00315F26">
      <w:pPr>
        <w:spacing w:after="240" w:line="360" w:lineRule="auto"/>
        <w:jc w:val="center"/>
        <w:rPr>
          <w:sz w:val="24"/>
          <w:szCs w:val="24"/>
          <w:lang w:val="it-IT"/>
        </w:rPr>
      </w:pPr>
      <w:r>
        <w:rPr>
          <w:noProof/>
        </w:rPr>
        <w:drawing>
          <wp:inline distT="0" distB="0" distL="0" distR="0" wp14:anchorId="7FA57F5E" wp14:editId="7FBB7550">
            <wp:extent cx="3600000" cy="3600000"/>
            <wp:effectExtent l="0" t="0" r="635" b="635"/>
            <wp:docPr id="4" name="Immagine 4" descr="Previ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view 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D0B9C" w14:textId="730856D3" w:rsidR="00C4049D" w:rsidRPr="00DF1DDC" w:rsidRDefault="00AC2404" w:rsidP="00DF1DDC">
      <w:pPr>
        <w:spacing w:after="240" w:line="360" w:lineRule="auto"/>
        <w:jc w:val="both"/>
        <w:rPr>
          <w:bCs/>
          <w:sz w:val="24"/>
          <w:szCs w:val="24"/>
          <w:lang w:val="it-IT"/>
        </w:rPr>
      </w:pPr>
      <w:r w:rsidRPr="00DF1DDC">
        <w:rPr>
          <w:bCs/>
          <w:sz w:val="24"/>
          <w:szCs w:val="24"/>
          <w:lang w:val="it-IT"/>
        </w:rPr>
        <w:lastRenderedPageBreak/>
        <w:t xml:space="preserve">Avarua trasforma la tavola da pranzo in un vero paradiso terrestre dove flora e fauna dispiegano la loro bellezza. Completano la collezione alcune idee regalo: un’alzatina per torte, un vaso di porcellana e </w:t>
      </w:r>
      <w:r w:rsidR="00B55633" w:rsidRPr="00DF1DDC">
        <w:rPr>
          <w:bCs/>
          <w:sz w:val="24"/>
          <w:szCs w:val="24"/>
          <w:lang w:val="it-IT"/>
        </w:rPr>
        <w:t xml:space="preserve">una ciotola decorata in grado di impressionare chiunque ami i decori sofisticati ma con un tocco esotico. </w:t>
      </w:r>
    </w:p>
    <w:p w14:paraId="5F06AE38" w14:textId="0BEA3C52" w:rsidR="00B55633" w:rsidRPr="00DF1DDC" w:rsidRDefault="00B55633" w:rsidP="00DF1DDC">
      <w:pPr>
        <w:spacing w:after="240" w:line="360" w:lineRule="auto"/>
        <w:jc w:val="both"/>
        <w:rPr>
          <w:bCs/>
          <w:sz w:val="24"/>
          <w:szCs w:val="24"/>
          <w:lang w:val="it-IT"/>
        </w:rPr>
      </w:pPr>
      <w:r w:rsidRPr="00DF1DDC">
        <w:rPr>
          <w:bCs/>
          <w:sz w:val="24"/>
          <w:szCs w:val="24"/>
          <w:lang w:val="it-IT"/>
        </w:rPr>
        <w:t xml:space="preserve">Avarua </w:t>
      </w:r>
      <w:r w:rsidR="00D723E2">
        <w:rPr>
          <w:bCs/>
          <w:sz w:val="24"/>
          <w:szCs w:val="24"/>
          <w:lang w:val="it-IT"/>
        </w:rPr>
        <w:t>è disponibile da settembre 2021.</w:t>
      </w:r>
    </w:p>
    <w:p w14:paraId="6DD6A4CE" w14:textId="029C6506" w:rsidR="00501D5C" w:rsidRDefault="00B55633" w:rsidP="00DF1DDC">
      <w:pPr>
        <w:pStyle w:val="Corpotesto"/>
        <w:spacing w:line="240" w:lineRule="auto"/>
        <w:rPr>
          <w:b/>
          <w:szCs w:val="24"/>
          <w:lang w:val="it-IT"/>
        </w:rPr>
      </w:pPr>
      <w:r w:rsidRPr="00DF1DDC">
        <w:rPr>
          <w:b/>
          <w:szCs w:val="24"/>
          <w:lang w:val="it-IT"/>
        </w:rPr>
        <w:t>Immagini in alta definizione</w:t>
      </w:r>
      <w:r w:rsidR="009675FC" w:rsidRPr="00DF1DDC">
        <w:rPr>
          <w:b/>
          <w:szCs w:val="24"/>
          <w:lang w:val="it-IT"/>
        </w:rPr>
        <w:t xml:space="preserve">: </w:t>
      </w:r>
      <w:hyperlink r:id="rId15" w:history="1">
        <w:r w:rsidR="005D0266" w:rsidRPr="005D0266">
          <w:rPr>
            <w:rStyle w:val="Collegamentoipertestuale"/>
            <w:bCs/>
            <w:szCs w:val="24"/>
            <w:lang w:val="it-IT"/>
          </w:rPr>
          <w:t>https://openshare.villeroy-boch.com/433e5ea9</w:t>
        </w:r>
      </w:hyperlink>
    </w:p>
    <w:p w14:paraId="635A4CD5" w14:textId="77777777" w:rsidR="005D0266" w:rsidRPr="00DF1DDC" w:rsidRDefault="005D0266" w:rsidP="00DF1DDC">
      <w:pPr>
        <w:pStyle w:val="Corpotesto"/>
        <w:spacing w:line="240" w:lineRule="auto"/>
        <w:rPr>
          <w:rStyle w:val="Collegamentoipertestuale"/>
          <w:szCs w:val="24"/>
          <w:lang w:val="it-IT"/>
        </w:rPr>
      </w:pPr>
    </w:p>
    <w:p w14:paraId="13510DBD" w14:textId="77777777" w:rsidR="00E50070" w:rsidRPr="00DF1DDC" w:rsidRDefault="00E50070" w:rsidP="00DF1DDC">
      <w:pPr>
        <w:pStyle w:val="Corpotesto"/>
        <w:spacing w:line="240" w:lineRule="auto"/>
        <w:rPr>
          <w:b/>
          <w:szCs w:val="24"/>
          <w:lang w:val="it-IT"/>
        </w:rPr>
      </w:pPr>
    </w:p>
    <w:p w14:paraId="5E7D6720" w14:textId="77777777" w:rsidR="00501D5C" w:rsidRPr="00DF1DDC" w:rsidRDefault="00501D5C" w:rsidP="00DF1DDC">
      <w:pPr>
        <w:pStyle w:val="Corpotesto"/>
        <w:spacing w:line="240" w:lineRule="auto"/>
        <w:rPr>
          <w:b/>
          <w:szCs w:val="24"/>
          <w:lang w:val="it-IT"/>
        </w:rPr>
      </w:pPr>
    </w:p>
    <w:p w14:paraId="0BEA0CDF" w14:textId="77777777" w:rsidR="00501D5C" w:rsidRPr="00DF1DDC" w:rsidRDefault="00501D5C" w:rsidP="00DF1DDC">
      <w:pPr>
        <w:pStyle w:val="Corpotesto"/>
        <w:spacing w:line="240" w:lineRule="auto"/>
        <w:rPr>
          <w:b/>
          <w:szCs w:val="24"/>
          <w:lang w:val="it-IT"/>
        </w:rPr>
      </w:pPr>
    </w:p>
    <w:sectPr w:rsidR="00501D5C" w:rsidRPr="00DF1DDC">
      <w:footerReference w:type="default" r:id="rId16"/>
      <w:headerReference w:type="first" r:id="rId17"/>
      <w:pgSz w:w="11907" w:h="16840" w:code="9"/>
      <w:pgMar w:top="1701" w:right="170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7474C" w14:textId="77777777" w:rsidR="00232D02" w:rsidRDefault="00232D02">
      <w:r>
        <w:separator/>
      </w:r>
    </w:p>
  </w:endnote>
  <w:endnote w:type="continuationSeparator" w:id="0">
    <w:p w14:paraId="635677EC" w14:textId="77777777" w:rsidR="00232D02" w:rsidRDefault="0023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581C" w14:textId="77777777" w:rsidR="00315F26" w:rsidRDefault="00315F26" w:rsidP="00DF1DDC">
    <w:pPr>
      <w:jc w:val="both"/>
      <w:rPr>
        <w:sz w:val="16"/>
        <w:szCs w:val="16"/>
        <w:u w:val="single"/>
        <w:lang w:val="it-IT"/>
      </w:rPr>
    </w:pPr>
  </w:p>
  <w:p w14:paraId="1CA14BB2" w14:textId="4218C0D4" w:rsidR="00DF1DDC" w:rsidRPr="00DF1DDC" w:rsidRDefault="00DF1DDC" w:rsidP="00DF1DDC">
    <w:pPr>
      <w:jc w:val="both"/>
      <w:rPr>
        <w:sz w:val="16"/>
        <w:szCs w:val="16"/>
        <w:u w:val="single"/>
        <w:lang w:val="it-IT"/>
      </w:rPr>
    </w:pPr>
    <w:r w:rsidRPr="00DF1DDC">
      <w:rPr>
        <w:sz w:val="16"/>
        <w:szCs w:val="16"/>
        <w:u w:val="single"/>
        <w:lang w:val="it-IT"/>
      </w:rPr>
      <w:t>Per ulteriori informazioni si prega di contattare:</w:t>
    </w:r>
  </w:p>
  <w:p w14:paraId="72E1B6BD" w14:textId="77777777" w:rsidR="00DF1DDC" w:rsidRPr="00DF1DDC" w:rsidRDefault="00DF1DDC" w:rsidP="00DF1DDC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>Ufficio Stampa</w:t>
    </w:r>
  </w:p>
  <w:p w14:paraId="582C7103" w14:textId="77777777" w:rsidR="00DF1DDC" w:rsidRPr="00DF1DDC" w:rsidRDefault="00DF1DDC" w:rsidP="00DF1DDC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>DAG Communication</w:t>
    </w:r>
  </w:p>
  <w:p w14:paraId="3BF85FC6" w14:textId="77777777" w:rsidR="00DF1DDC" w:rsidRPr="00DF1DDC" w:rsidRDefault="00DF1DDC" w:rsidP="00DF1DDC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 xml:space="preserve">Laura Ruggeri – 02.89054163 – </w:t>
    </w:r>
    <w:hyperlink r:id="rId1" w:history="1">
      <w:r w:rsidRPr="00DF1DDC">
        <w:rPr>
          <w:rFonts w:eastAsia="Calibri"/>
          <w:color w:val="0000FF"/>
          <w:sz w:val="16"/>
          <w:szCs w:val="16"/>
          <w:u w:val="single"/>
          <w:lang w:val="it-IT"/>
        </w:rPr>
        <w:t>lruggeri@dagcom.com</w:t>
      </w:r>
    </w:hyperlink>
  </w:p>
  <w:p w14:paraId="427F070C" w14:textId="77777777" w:rsidR="00DF1DDC" w:rsidRPr="00DF1DDC" w:rsidRDefault="00DF1DDC" w:rsidP="00DF1DDC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 xml:space="preserve">Francesca Conti – 02.89054163 – </w:t>
    </w:r>
    <w:hyperlink r:id="rId2" w:history="1">
      <w:r w:rsidRPr="00DF1DDC">
        <w:rPr>
          <w:rFonts w:eastAsia="Calibri"/>
          <w:color w:val="0000FF"/>
          <w:sz w:val="16"/>
          <w:szCs w:val="16"/>
          <w:u w:val="single"/>
          <w:lang w:val="it-IT"/>
        </w:rPr>
        <w:t>fconti@dagcom.com</w:t>
      </w:r>
    </w:hyperlink>
    <w:r w:rsidRPr="00DF1DDC">
      <w:rPr>
        <w:rFonts w:eastAsia="Calibri"/>
        <w:sz w:val="16"/>
        <w:szCs w:val="16"/>
        <w:lang w:val="it-IT"/>
      </w:rPr>
      <w:t xml:space="preserve"> </w:t>
    </w:r>
  </w:p>
  <w:p w14:paraId="1E3E2237" w14:textId="77777777" w:rsidR="00DF1DDC" w:rsidRPr="00DF1DDC" w:rsidRDefault="00DF1DDC" w:rsidP="00DF1DDC">
    <w:pPr>
      <w:jc w:val="both"/>
      <w:rPr>
        <w:rFonts w:eastAsia="Calibri"/>
        <w:sz w:val="16"/>
        <w:szCs w:val="16"/>
        <w:lang w:val="it-IT"/>
      </w:rPr>
    </w:pPr>
    <w:r w:rsidRPr="00DF1DDC">
      <w:rPr>
        <w:rFonts w:eastAsia="Calibri"/>
        <w:sz w:val="16"/>
        <w:szCs w:val="16"/>
        <w:lang w:val="it-IT"/>
      </w:rPr>
      <w:t xml:space="preserve">Aurelio Fattorusso - 02.89054163 – </w:t>
    </w:r>
    <w:hyperlink r:id="rId3" w:history="1">
      <w:r w:rsidRPr="00DF1DDC">
        <w:rPr>
          <w:rStyle w:val="Collegamentoipertestuale"/>
          <w:rFonts w:eastAsia="Calibri"/>
          <w:sz w:val="16"/>
          <w:szCs w:val="16"/>
          <w:lang w:val="it-IT"/>
        </w:rPr>
        <w:t>afattorusso@dagcom.com</w:t>
      </w:r>
    </w:hyperlink>
    <w:r w:rsidRPr="00DF1DDC">
      <w:rPr>
        <w:rFonts w:eastAsia="Calibri"/>
        <w:sz w:val="16"/>
        <w:szCs w:val="16"/>
        <w:lang w:val="it-IT"/>
      </w:rPr>
      <w:t xml:space="preserve"> </w:t>
    </w:r>
  </w:p>
  <w:p w14:paraId="50B35D10" w14:textId="77777777" w:rsidR="00DF1DDC" w:rsidRPr="00DF1DDC" w:rsidRDefault="00DF1DDC" w:rsidP="00DF1DDC">
    <w:pPr>
      <w:pBdr>
        <w:bottom w:val="single" w:sz="6" w:space="1" w:color="auto"/>
      </w:pBdr>
      <w:jc w:val="both"/>
      <w:rPr>
        <w:rFonts w:eastAsia="Calibri"/>
        <w:sz w:val="16"/>
        <w:szCs w:val="16"/>
        <w:lang w:val="it-IT"/>
      </w:rPr>
    </w:pPr>
  </w:p>
  <w:p w14:paraId="0C061ACA" w14:textId="77777777" w:rsidR="00DF1DDC" w:rsidRPr="00DF1DDC" w:rsidRDefault="00DF1DDC" w:rsidP="00DF1DDC">
    <w:pPr>
      <w:jc w:val="both"/>
      <w:rPr>
        <w:rFonts w:eastAsia="Calibri"/>
        <w:color w:val="0000FF"/>
        <w:sz w:val="16"/>
        <w:szCs w:val="16"/>
        <w:u w:val="single"/>
        <w:lang w:val="it-IT"/>
      </w:rPr>
    </w:pPr>
  </w:p>
  <w:p w14:paraId="613E610B" w14:textId="77777777" w:rsidR="00DF1DDC" w:rsidRPr="00DF1DDC" w:rsidRDefault="00DF1DDC" w:rsidP="00DF1DDC">
    <w:pPr>
      <w:jc w:val="both"/>
      <w:rPr>
        <w:b/>
        <w:bCs/>
        <w:color w:val="212529"/>
        <w:sz w:val="16"/>
        <w:szCs w:val="16"/>
        <w:lang w:val="it-IT"/>
      </w:rPr>
    </w:pPr>
    <w:r w:rsidRPr="00DF1DDC">
      <w:rPr>
        <w:b/>
        <w:bCs/>
        <w:color w:val="212529"/>
        <w:sz w:val="16"/>
        <w:szCs w:val="16"/>
        <w:lang w:val="it-IT"/>
      </w:rPr>
      <w:t>Villeroy &amp; Boch</w:t>
    </w:r>
  </w:p>
  <w:p w14:paraId="634EA233" w14:textId="4C465ADD" w:rsidR="002D3272" w:rsidRPr="00DF1DDC" w:rsidRDefault="00DF1DDC" w:rsidP="00315F26">
    <w:pPr>
      <w:jc w:val="both"/>
      <w:rPr>
        <w:sz w:val="24"/>
        <w:lang w:val="it-IT"/>
      </w:rPr>
    </w:pPr>
    <w:r w:rsidRPr="00DF1DDC">
      <w:rPr>
        <w:color w:val="212529"/>
        <w:sz w:val="16"/>
        <w:szCs w:val="16"/>
        <w:lang w:val="it-IT"/>
      </w:rPr>
      <w:t xml:space="preserve">Villeroy &amp; Boch è uno dei marchi leader nel mercato dei prodotti in ceramica. L'azienda di famiglia, fondata nel 1748 e con sede a </w:t>
    </w:r>
    <w:proofErr w:type="spellStart"/>
    <w:r w:rsidRPr="00DF1DDC">
      <w:rPr>
        <w:color w:val="212529"/>
        <w:sz w:val="16"/>
        <w:szCs w:val="16"/>
        <w:lang w:val="it-IT"/>
      </w:rPr>
      <w:t>Mettlach</w:t>
    </w:r>
    <w:proofErr w:type="spellEnd"/>
    <w:r w:rsidRPr="00DF1DDC">
      <w:rPr>
        <w:color w:val="212529"/>
        <w:sz w:val="16"/>
        <w:szCs w:val="16"/>
        <w:lang w:val="it-IT"/>
      </w:rPr>
      <w:t xml:space="preserve"> / Germania, è sinonimo di innovazione, tradizione e stile inconfondibile. In qualità Brand di Lifestyle di fama europea, l’azienda offre una gamma di prodotti comprendenti articoli relativi ai settori Bagno &amp; Wellness e Dining &amp; Lifestyle ed è presente in 125 Paesi.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5C9C" w14:textId="77777777" w:rsidR="00232D02" w:rsidRDefault="00232D02">
      <w:r>
        <w:separator/>
      </w:r>
    </w:p>
  </w:footnote>
  <w:footnote w:type="continuationSeparator" w:id="0">
    <w:p w14:paraId="34324C3D" w14:textId="77777777" w:rsidR="00232D02" w:rsidRDefault="00232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7A589" w14:textId="1A8CA784" w:rsidR="002D3272" w:rsidRDefault="4890EFC0" w:rsidP="00A90D83">
    <w:pPr>
      <w:pStyle w:val="Intestazione"/>
      <w:jc w:val="center"/>
      <w:rPr>
        <w:sz w:val="28"/>
      </w:rPr>
    </w:pPr>
    <w:r>
      <w:rPr>
        <w:noProof/>
      </w:rPr>
      <w:drawing>
        <wp:inline distT="0" distB="0" distL="0" distR="0" wp14:anchorId="2644C3C9" wp14:editId="1AA39D08">
          <wp:extent cx="2578052" cy="1856028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052" cy="1856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D09ECD" w14:textId="7C927D05" w:rsidR="00BE5A57" w:rsidRDefault="00C4049D" w:rsidP="00BE5A57">
    <w:pPr>
      <w:pStyle w:val="Intestazione"/>
      <w:rPr>
        <w:sz w:val="28"/>
      </w:rPr>
    </w:pPr>
    <w:r>
      <w:rPr>
        <w:sz w:val="28"/>
      </w:rPr>
      <w:t>Comunicato Stampa</w:t>
    </w:r>
  </w:p>
  <w:p w14:paraId="1B3D48E3" w14:textId="77777777" w:rsidR="00BE5A57" w:rsidRDefault="00BE5A57" w:rsidP="00BE5A57">
    <w:pPr>
      <w:pStyle w:val="Intestazione"/>
      <w:rPr>
        <w:sz w:val="28"/>
      </w:rPr>
    </w:pPr>
  </w:p>
  <w:p w14:paraId="52C9D31F" w14:textId="16B9B65F" w:rsidR="00692DE3" w:rsidRDefault="00380392" w:rsidP="00BE5A57">
    <w:pPr>
      <w:pStyle w:val="Intestazione"/>
      <w:tabs>
        <w:tab w:val="clear" w:pos="4536"/>
      </w:tabs>
      <w:jc w:val="right"/>
      <w:rPr>
        <w:sz w:val="28"/>
      </w:rPr>
    </w:pPr>
    <w:r>
      <w:rPr>
        <w:sz w:val="28"/>
      </w:rPr>
      <w:t>Natale</w:t>
    </w:r>
    <w:r w:rsidR="00C4049D">
      <w:rPr>
        <w:sz w:val="28"/>
      </w:rPr>
      <w:t xml:space="preserve"> </w:t>
    </w:r>
    <w:r w:rsidR="00692DE3">
      <w:rPr>
        <w:sz w:val="28"/>
      </w:rPr>
      <w:t>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C461F"/>
    <w:multiLevelType w:val="hybridMultilevel"/>
    <w:tmpl w:val="3C32A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3630E"/>
    <w:multiLevelType w:val="hybridMultilevel"/>
    <w:tmpl w:val="B3B806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B5F89"/>
    <w:multiLevelType w:val="hybridMultilevel"/>
    <w:tmpl w:val="04070001"/>
    <w:lvl w:ilvl="0" w:tplc="E59AC762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2D80E34">
      <w:numFmt w:val="decimal"/>
      <w:lvlText w:val=""/>
      <w:lvlJc w:val="left"/>
    </w:lvl>
    <w:lvl w:ilvl="2" w:tplc="358E0F7C">
      <w:numFmt w:val="decimal"/>
      <w:lvlText w:val=""/>
      <w:lvlJc w:val="left"/>
    </w:lvl>
    <w:lvl w:ilvl="3" w:tplc="73F8634E">
      <w:numFmt w:val="decimal"/>
      <w:lvlText w:val=""/>
      <w:lvlJc w:val="left"/>
    </w:lvl>
    <w:lvl w:ilvl="4" w:tplc="0DB05648">
      <w:numFmt w:val="decimal"/>
      <w:lvlText w:val=""/>
      <w:lvlJc w:val="left"/>
    </w:lvl>
    <w:lvl w:ilvl="5" w:tplc="9A88BC7A">
      <w:numFmt w:val="decimal"/>
      <w:lvlText w:val=""/>
      <w:lvlJc w:val="left"/>
    </w:lvl>
    <w:lvl w:ilvl="6" w:tplc="16088532">
      <w:numFmt w:val="decimal"/>
      <w:lvlText w:val=""/>
      <w:lvlJc w:val="left"/>
    </w:lvl>
    <w:lvl w:ilvl="7" w:tplc="3EE2CF94">
      <w:numFmt w:val="decimal"/>
      <w:lvlText w:val=""/>
      <w:lvlJc w:val="left"/>
    </w:lvl>
    <w:lvl w:ilvl="8" w:tplc="DF7C360A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65C"/>
    <w:rsid w:val="00005D30"/>
    <w:rsid w:val="00025A9C"/>
    <w:rsid w:val="0003265C"/>
    <w:rsid w:val="00032F32"/>
    <w:rsid w:val="00057711"/>
    <w:rsid w:val="00063B7A"/>
    <w:rsid w:val="000711A7"/>
    <w:rsid w:val="000808D7"/>
    <w:rsid w:val="00081D3B"/>
    <w:rsid w:val="00087FFB"/>
    <w:rsid w:val="000A6AC0"/>
    <w:rsid w:val="000B01C5"/>
    <w:rsid w:val="000B2E7A"/>
    <w:rsid w:val="000C2D3B"/>
    <w:rsid w:val="000C53CC"/>
    <w:rsid w:val="000D3F5C"/>
    <w:rsid w:val="000D7548"/>
    <w:rsid w:val="000D79DF"/>
    <w:rsid w:val="000E6ECC"/>
    <w:rsid w:val="000F07A4"/>
    <w:rsid w:val="000F3A18"/>
    <w:rsid w:val="000F4A9E"/>
    <w:rsid w:val="00101067"/>
    <w:rsid w:val="00103142"/>
    <w:rsid w:val="001058AA"/>
    <w:rsid w:val="001162B7"/>
    <w:rsid w:val="00122E9F"/>
    <w:rsid w:val="0013108F"/>
    <w:rsid w:val="00134C99"/>
    <w:rsid w:val="001357A3"/>
    <w:rsid w:val="00142E40"/>
    <w:rsid w:val="001444F8"/>
    <w:rsid w:val="00154EA5"/>
    <w:rsid w:val="00157B8A"/>
    <w:rsid w:val="00160136"/>
    <w:rsid w:val="001601C9"/>
    <w:rsid w:val="00163B5B"/>
    <w:rsid w:val="00167E28"/>
    <w:rsid w:val="001712DE"/>
    <w:rsid w:val="00173D5C"/>
    <w:rsid w:val="00197BE4"/>
    <w:rsid w:val="001A4E12"/>
    <w:rsid w:val="001A6CED"/>
    <w:rsid w:val="001B2902"/>
    <w:rsid w:val="001B3242"/>
    <w:rsid w:val="001B46C7"/>
    <w:rsid w:val="001B7128"/>
    <w:rsid w:val="001C14E8"/>
    <w:rsid w:val="001C214E"/>
    <w:rsid w:val="001C4210"/>
    <w:rsid w:val="001C6A29"/>
    <w:rsid w:val="001E1F4F"/>
    <w:rsid w:val="001E24D0"/>
    <w:rsid w:val="001E4F3D"/>
    <w:rsid w:val="001F0FE4"/>
    <w:rsid w:val="001F534C"/>
    <w:rsid w:val="00213983"/>
    <w:rsid w:val="002226C7"/>
    <w:rsid w:val="002259CE"/>
    <w:rsid w:val="00232D02"/>
    <w:rsid w:val="00237AA7"/>
    <w:rsid w:val="0024161A"/>
    <w:rsid w:val="00241A6B"/>
    <w:rsid w:val="00260E6B"/>
    <w:rsid w:val="00264B84"/>
    <w:rsid w:val="002672B4"/>
    <w:rsid w:val="00274B26"/>
    <w:rsid w:val="00287885"/>
    <w:rsid w:val="002905D9"/>
    <w:rsid w:val="002937DA"/>
    <w:rsid w:val="00297543"/>
    <w:rsid w:val="002A1AE8"/>
    <w:rsid w:val="002A3081"/>
    <w:rsid w:val="002A7FBB"/>
    <w:rsid w:val="002B486A"/>
    <w:rsid w:val="002B5626"/>
    <w:rsid w:val="002C4038"/>
    <w:rsid w:val="002C4297"/>
    <w:rsid w:val="002C5ACB"/>
    <w:rsid w:val="002D3272"/>
    <w:rsid w:val="002E0CCE"/>
    <w:rsid w:val="002F374D"/>
    <w:rsid w:val="00307096"/>
    <w:rsid w:val="003133AA"/>
    <w:rsid w:val="00314A15"/>
    <w:rsid w:val="00315F26"/>
    <w:rsid w:val="00332827"/>
    <w:rsid w:val="00337421"/>
    <w:rsid w:val="00340021"/>
    <w:rsid w:val="00365363"/>
    <w:rsid w:val="00365822"/>
    <w:rsid w:val="00380392"/>
    <w:rsid w:val="0038455B"/>
    <w:rsid w:val="003858FE"/>
    <w:rsid w:val="0039291F"/>
    <w:rsid w:val="003A32F8"/>
    <w:rsid w:val="003B27E5"/>
    <w:rsid w:val="003E0622"/>
    <w:rsid w:val="003E72A3"/>
    <w:rsid w:val="003F3CCD"/>
    <w:rsid w:val="003F587D"/>
    <w:rsid w:val="00400C20"/>
    <w:rsid w:val="004254C7"/>
    <w:rsid w:val="004301F9"/>
    <w:rsid w:val="00446081"/>
    <w:rsid w:val="00452747"/>
    <w:rsid w:val="00465E4C"/>
    <w:rsid w:val="00475FAD"/>
    <w:rsid w:val="0047708B"/>
    <w:rsid w:val="00480FE6"/>
    <w:rsid w:val="00494C48"/>
    <w:rsid w:val="004A08ED"/>
    <w:rsid w:val="004A2810"/>
    <w:rsid w:val="004A505F"/>
    <w:rsid w:val="004A7012"/>
    <w:rsid w:val="004B02AF"/>
    <w:rsid w:val="004B316E"/>
    <w:rsid w:val="004C7105"/>
    <w:rsid w:val="004D5120"/>
    <w:rsid w:val="004F0D28"/>
    <w:rsid w:val="004F44E8"/>
    <w:rsid w:val="00501D5C"/>
    <w:rsid w:val="00501E52"/>
    <w:rsid w:val="005077EA"/>
    <w:rsid w:val="00507A89"/>
    <w:rsid w:val="00515AE1"/>
    <w:rsid w:val="00517481"/>
    <w:rsid w:val="00520910"/>
    <w:rsid w:val="0052203E"/>
    <w:rsid w:val="0052655A"/>
    <w:rsid w:val="00532A4B"/>
    <w:rsid w:val="00537760"/>
    <w:rsid w:val="005538EA"/>
    <w:rsid w:val="00562552"/>
    <w:rsid w:val="00563375"/>
    <w:rsid w:val="00565F3F"/>
    <w:rsid w:val="005678E6"/>
    <w:rsid w:val="0057584D"/>
    <w:rsid w:val="005915EE"/>
    <w:rsid w:val="005A32A3"/>
    <w:rsid w:val="005C08BC"/>
    <w:rsid w:val="005C2254"/>
    <w:rsid w:val="005C2884"/>
    <w:rsid w:val="005C3412"/>
    <w:rsid w:val="005D0266"/>
    <w:rsid w:val="00605EEE"/>
    <w:rsid w:val="0062728C"/>
    <w:rsid w:val="00632353"/>
    <w:rsid w:val="006379D8"/>
    <w:rsid w:val="00643640"/>
    <w:rsid w:val="00644940"/>
    <w:rsid w:val="00655007"/>
    <w:rsid w:val="006740DF"/>
    <w:rsid w:val="00683463"/>
    <w:rsid w:val="00692DE3"/>
    <w:rsid w:val="006A37FB"/>
    <w:rsid w:val="006A59C3"/>
    <w:rsid w:val="006B42B6"/>
    <w:rsid w:val="006B782A"/>
    <w:rsid w:val="006C14D9"/>
    <w:rsid w:val="006C6407"/>
    <w:rsid w:val="006D1D82"/>
    <w:rsid w:val="006E51FA"/>
    <w:rsid w:val="006F2AAF"/>
    <w:rsid w:val="006F4BDA"/>
    <w:rsid w:val="00704E42"/>
    <w:rsid w:val="0070541C"/>
    <w:rsid w:val="00711970"/>
    <w:rsid w:val="0073017B"/>
    <w:rsid w:val="00743B85"/>
    <w:rsid w:val="00746AF5"/>
    <w:rsid w:val="0075090B"/>
    <w:rsid w:val="00753E41"/>
    <w:rsid w:val="0075622D"/>
    <w:rsid w:val="00757BBA"/>
    <w:rsid w:val="00767B87"/>
    <w:rsid w:val="00777DE4"/>
    <w:rsid w:val="007912D8"/>
    <w:rsid w:val="0079473F"/>
    <w:rsid w:val="007B10ED"/>
    <w:rsid w:val="007C69C4"/>
    <w:rsid w:val="007C74A7"/>
    <w:rsid w:val="007C7B81"/>
    <w:rsid w:val="007D121A"/>
    <w:rsid w:val="007D2B8B"/>
    <w:rsid w:val="007E4B5E"/>
    <w:rsid w:val="007F0183"/>
    <w:rsid w:val="007F1C08"/>
    <w:rsid w:val="007F1DAD"/>
    <w:rsid w:val="00825C82"/>
    <w:rsid w:val="008266A2"/>
    <w:rsid w:val="00842087"/>
    <w:rsid w:val="0085105A"/>
    <w:rsid w:val="008526DD"/>
    <w:rsid w:val="00854A08"/>
    <w:rsid w:val="008564F7"/>
    <w:rsid w:val="00863933"/>
    <w:rsid w:val="00865071"/>
    <w:rsid w:val="008737D5"/>
    <w:rsid w:val="00880FCD"/>
    <w:rsid w:val="00881DCC"/>
    <w:rsid w:val="00882F8A"/>
    <w:rsid w:val="00883F97"/>
    <w:rsid w:val="00885FC7"/>
    <w:rsid w:val="00892359"/>
    <w:rsid w:val="008A28A5"/>
    <w:rsid w:val="008A378D"/>
    <w:rsid w:val="008C1D97"/>
    <w:rsid w:val="008D0DED"/>
    <w:rsid w:val="008E5054"/>
    <w:rsid w:val="008F0720"/>
    <w:rsid w:val="008F1F2B"/>
    <w:rsid w:val="008F6E85"/>
    <w:rsid w:val="00906056"/>
    <w:rsid w:val="00906559"/>
    <w:rsid w:val="0091438D"/>
    <w:rsid w:val="009416F8"/>
    <w:rsid w:val="00944175"/>
    <w:rsid w:val="00944E6A"/>
    <w:rsid w:val="00945206"/>
    <w:rsid w:val="00957359"/>
    <w:rsid w:val="009609D0"/>
    <w:rsid w:val="009675FC"/>
    <w:rsid w:val="00974550"/>
    <w:rsid w:val="0098111C"/>
    <w:rsid w:val="00981A75"/>
    <w:rsid w:val="009830A5"/>
    <w:rsid w:val="00990EEA"/>
    <w:rsid w:val="00991455"/>
    <w:rsid w:val="00994B7F"/>
    <w:rsid w:val="009A2FAC"/>
    <w:rsid w:val="009B0523"/>
    <w:rsid w:val="009B7B5D"/>
    <w:rsid w:val="009C176A"/>
    <w:rsid w:val="009C6A64"/>
    <w:rsid w:val="009D28E9"/>
    <w:rsid w:val="009D513D"/>
    <w:rsid w:val="009E27F9"/>
    <w:rsid w:val="009E6E28"/>
    <w:rsid w:val="009E765D"/>
    <w:rsid w:val="009F1E44"/>
    <w:rsid w:val="009F2C62"/>
    <w:rsid w:val="009F41BD"/>
    <w:rsid w:val="009F63C1"/>
    <w:rsid w:val="00A027D1"/>
    <w:rsid w:val="00A07DB3"/>
    <w:rsid w:val="00A13444"/>
    <w:rsid w:val="00A178EF"/>
    <w:rsid w:val="00A3617B"/>
    <w:rsid w:val="00A47C5F"/>
    <w:rsid w:val="00A57E3B"/>
    <w:rsid w:val="00A600FE"/>
    <w:rsid w:val="00A6461C"/>
    <w:rsid w:val="00A75C3E"/>
    <w:rsid w:val="00A83FF2"/>
    <w:rsid w:val="00A845F6"/>
    <w:rsid w:val="00A87885"/>
    <w:rsid w:val="00A90D83"/>
    <w:rsid w:val="00A96749"/>
    <w:rsid w:val="00AA47C3"/>
    <w:rsid w:val="00AA775E"/>
    <w:rsid w:val="00AB0DFA"/>
    <w:rsid w:val="00AB3773"/>
    <w:rsid w:val="00AB3A9F"/>
    <w:rsid w:val="00AB3E47"/>
    <w:rsid w:val="00AC2404"/>
    <w:rsid w:val="00AC6E1D"/>
    <w:rsid w:val="00AE70F0"/>
    <w:rsid w:val="00AE76E8"/>
    <w:rsid w:val="00B14A1E"/>
    <w:rsid w:val="00B3201D"/>
    <w:rsid w:val="00B4501B"/>
    <w:rsid w:val="00B53BFC"/>
    <w:rsid w:val="00B55633"/>
    <w:rsid w:val="00B62D1C"/>
    <w:rsid w:val="00B67F03"/>
    <w:rsid w:val="00B7418F"/>
    <w:rsid w:val="00B91157"/>
    <w:rsid w:val="00BA4CA6"/>
    <w:rsid w:val="00BA7869"/>
    <w:rsid w:val="00BB0722"/>
    <w:rsid w:val="00BB75E3"/>
    <w:rsid w:val="00BC0133"/>
    <w:rsid w:val="00BC1382"/>
    <w:rsid w:val="00BD121F"/>
    <w:rsid w:val="00BD3B3A"/>
    <w:rsid w:val="00BE5A57"/>
    <w:rsid w:val="00BE5F69"/>
    <w:rsid w:val="00BF32F4"/>
    <w:rsid w:val="00C046FE"/>
    <w:rsid w:val="00C04D2B"/>
    <w:rsid w:val="00C1144A"/>
    <w:rsid w:val="00C15710"/>
    <w:rsid w:val="00C275BC"/>
    <w:rsid w:val="00C301A6"/>
    <w:rsid w:val="00C379B9"/>
    <w:rsid w:val="00C4049D"/>
    <w:rsid w:val="00C424D7"/>
    <w:rsid w:val="00C52DD7"/>
    <w:rsid w:val="00C60688"/>
    <w:rsid w:val="00C638C2"/>
    <w:rsid w:val="00C72BDB"/>
    <w:rsid w:val="00C749E9"/>
    <w:rsid w:val="00C76C13"/>
    <w:rsid w:val="00C832F4"/>
    <w:rsid w:val="00C90BD5"/>
    <w:rsid w:val="00C96C70"/>
    <w:rsid w:val="00C97F0F"/>
    <w:rsid w:val="00CA18FE"/>
    <w:rsid w:val="00CC113A"/>
    <w:rsid w:val="00CC4701"/>
    <w:rsid w:val="00CD0D83"/>
    <w:rsid w:val="00CE0520"/>
    <w:rsid w:val="00CF7754"/>
    <w:rsid w:val="00D02E55"/>
    <w:rsid w:val="00D1079E"/>
    <w:rsid w:val="00D1213A"/>
    <w:rsid w:val="00D1560F"/>
    <w:rsid w:val="00D1750B"/>
    <w:rsid w:val="00D27C35"/>
    <w:rsid w:val="00D4624F"/>
    <w:rsid w:val="00D57B79"/>
    <w:rsid w:val="00D60DE5"/>
    <w:rsid w:val="00D61DE5"/>
    <w:rsid w:val="00D63F48"/>
    <w:rsid w:val="00D664A8"/>
    <w:rsid w:val="00D709A0"/>
    <w:rsid w:val="00D723E2"/>
    <w:rsid w:val="00D8570A"/>
    <w:rsid w:val="00D9561B"/>
    <w:rsid w:val="00DA15EE"/>
    <w:rsid w:val="00DA307C"/>
    <w:rsid w:val="00DA59CA"/>
    <w:rsid w:val="00DA5FB5"/>
    <w:rsid w:val="00DA6CFF"/>
    <w:rsid w:val="00DB2D53"/>
    <w:rsid w:val="00DE4036"/>
    <w:rsid w:val="00DF1DDC"/>
    <w:rsid w:val="00DF23B4"/>
    <w:rsid w:val="00E00147"/>
    <w:rsid w:val="00E0352F"/>
    <w:rsid w:val="00E421F5"/>
    <w:rsid w:val="00E44B9A"/>
    <w:rsid w:val="00E46469"/>
    <w:rsid w:val="00E50070"/>
    <w:rsid w:val="00E53AEA"/>
    <w:rsid w:val="00E55FCC"/>
    <w:rsid w:val="00E63F0A"/>
    <w:rsid w:val="00E72B8F"/>
    <w:rsid w:val="00E77F8D"/>
    <w:rsid w:val="00E83B59"/>
    <w:rsid w:val="00E90B13"/>
    <w:rsid w:val="00E95C2D"/>
    <w:rsid w:val="00EA34BD"/>
    <w:rsid w:val="00ED0FAF"/>
    <w:rsid w:val="00ED3AAE"/>
    <w:rsid w:val="00ED7A3C"/>
    <w:rsid w:val="00EF39BB"/>
    <w:rsid w:val="00F0264A"/>
    <w:rsid w:val="00F21DFE"/>
    <w:rsid w:val="00F23CCE"/>
    <w:rsid w:val="00F2571F"/>
    <w:rsid w:val="00F26CCC"/>
    <w:rsid w:val="00F26EE7"/>
    <w:rsid w:val="00F3275E"/>
    <w:rsid w:val="00F32DDC"/>
    <w:rsid w:val="00F34016"/>
    <w:rsid w:val="00F37A19"/>
    <w:rsid w:val="00F53316"/>
    <w:rsid w:val="00F560E2"/>
    <w:rsid w:val="00F83FC3"/>
    <w:rsid w:val="00FA2DC7"/>
    <w:rsid w:val="00FA5439"/>
    <w:rsid w:val="00FA7E29"/>
    <w:rsid w:val="00FB385F"/>
    <w:rsid w:val="00FB6B9F"/>
    <w:rsid w:val="00FC0794"/>
    <w:rsid w:val="00FC29ED"/>
    <w:rsid w:val="00FC3F4B"/>
    <w:rsid w:val="00FC6F06"/>
    <w:rsid w:val="00FD150F"/>
    <w:rsid w:val="00FE1562"/>
    <w:rsid w:val="00FF50F0"/>
    <w:rsid w:val="015468EB"/>
    <w:rsid w:val="4890EFC0"/>
    <w:rsid w:val="6575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DB1536F"/>
  <w15:chartTrackingRefBased/>
  <w15:docId w15:val="{754AEE7E-2C73-4772-8FB9-5C6DEFFC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32F4"/>
  </w:style>
  <w:style w:type="paragraph" w:styleId="Titolo1">
    <w:name w:val="heading 1"/>
    <w:basedOn w:val="Normale"/>
    <w:next w:val="Normale"/>
    <w:qFormat/>
    <w:pPr>
      <w:keepNext/>
      <w:spacing w:line="360" w:lineRule="auto"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ind w:left="4248" w:firstLine="708"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right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tLeast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aliases w:val=" Char1 Char Char, Char1 Char,Char1 Char Char"/>
    <w:basedOn w:val="Normale"/>
    <w:link w:val="CorpotestoCarattere"/>
    <w:pPr>
      <w:spacing w:line="360" w:lineRule="auto"/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</w:pPr>
    <w:rPr>
      <w:sz w:val="24"/>
    </w:rPr>
  </w:style>
  <w:style w:type="paragraph" w:customStyle="1" w:styleId="Normal">
    <w:name w:val="[Normal]"/>
    <w:pPr>
      <w:widowControl w:val="0"/>
    </w:pPr>
    <w:rPr>
      <w:rFonts w:ascii="Arial" w:hAnsi="Arial"/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qFormat/>
    <w:rPr>
      <w:i/>
      <w:iCs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estocommento">
    <w:name w:val="annotation text"/>
    <w:basedOn w:val="Normale"/>
    <w:semiHidden/>
    <w:rsid w:val="00AA775E"/>
  </w:style>
  <w:style w:type="character" w:customStyle="1" w:styleId="tocnumber">
    <w:name w:val="tocnumber"/>
    <w:basedOn w:val="Carpredefinitoparagrafo"/>
    <w:rsid w:val="00DE4036"/>
  </w:style>
  <w:style w:type="character" w:customStyle="1" w:styleId="toctoggle">
    <w:name w:val="toctoggle"/>
    <w:basedOn w:val="Carpredefinitoparagrafo"/>
    <w:rsid w:val="00DE4036"/>
  </w:style>
  <w:style w:type="character" w:customStyle="1" w:styleId="toctext">
    <w:name w:val="toctext"/>
    <w:basedOn w:val="Carpredefinitoparagrafo"/>
    <w:rsid w:val="00DE4036"/>
  </w:style>
  <w:style w:type="character" w:customStyle="1" w:styleId="mw-headline">
    <w:name w:val="mw-headline"/>
    <w:basedOn w:val="Carpredefinitoparagrafo"/>
    <w:rsid w:val="00DE4036"/>
  </w:style>
  <w:style w:type="character" w:customStyle="1" w:styleId="editsection3">
    <w:name w:val="editsection3"/>
    <w:basedOn w:val="Carpredefinitoparagrafo"/>
    <w:rsid w:val="00DE4036"/>
  </w:style>
  <w:style w:type="character" w:customStyle="1" w:styleId="Erwhnung1">
    <w:name w:val="Erwähnung1"/>
    <w:uiPriority w:val="99"/>
    <w:semiHidden/>
    <w:unhideWhenUsed/>
    <w:rsid w:val="00F83FC3"/>
    <w:rPr>
      <w:color w:val="2B579A"/>
      <w:shd w:val="clear" w:color="auto" w:fill="E6E6E6"/>
    </w:rPr>
  </w:style>
  <w:style w:type="paragraph" w:customStyle="1" w:styleId="Default">
    <w:name w:val="Default"/>
    <w:rsid w:val="00F83FC3"/>
    <w:pPr>
      <w:autoSpaceDE w:val="0"/>
      <w:autoSpaceDN w:val="0"/>
      <w:adjustRightInd w:val="0"/>
    </w:pPr>
    <w:rPr>
      <w:rFonts w:ascii="Univers 45 Light" w:hAnsi="Univers 45 Light" w:cs="Univers 45 Light"/>
      <w:color w:val="000000"/>
      <w:sz w:val="24"/>
      <w:szCs w:val="24"/>
    </w:rPr>
  </w:style>
  <w:style w:type="character" w:customStyle="1" w:styleId="A0">
    <w:name w:val="A0"/>
    <w:uiPriority w:val="99"/>
    <w:rsid w:val="00F83FC3"/>
    <w:rPr>
      <w:rFonts w:cs="Univers 45 Light"/>
      <w:b/>
      <w:bCs/>
      <w:color w:val="00000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FAD"/>
    <w:pPr>
      <w:tabs>
        <w:tab w:val="left" w:pos="709"/>
        <w:tab w:val="left" w:pos="1134"/>
        <w:tab w:val="left" w:pos="4253"/>
        <w:tab w:val="left" w:pos="4536"/>
      </w:tabs>
      <w:spacing w:after="120" w:line="360" w:lineRule="auto"/>
      <w:ind w:left="720"/>
      <w:contextualSpacing/>
      <w:jc w:val="both"/>
    </w:pPr>
    <w:rPr>
      <w:rFonts w:ascii="Arial" w:eastAsia="SimSun" w:hAnsi="Arial"/>
      <w:bCs/>
      <w:sz w:val="24"/>
      <w:lang w:eastAsia="zh-CN"/>
    </w:rPr>
  </w:style>
  <w:style w:type="character" w:customStyle="1" w:styleId="NichtaufgelsteErwhnung1">
    <w:name w:val="Nicht aufgelöste Erwähnung1"/>
    <w:uiPriority w:val="99"/>
    <w:semiHidden/>
    <w:unhideWhenUsed/>
    <w:rsid w:val="00B91157"/>
    <w:rPr>
      <w:color w:val="808080"/>
      <w:shd w:val="clear" w:color="auto" w:fill="E6E6E6"/>
    </w:rPr>
  </w:style>
  <w:style w:type="character" w:customStyle="1" w:styleId="CorpotestoCarattere">
    <w:name w:val="Corpo testo Carattere"/>
    <w:aliases w:val=" Char1 Char Char Carattere, Char1 Char Carattere,Char1 Char Char Carattere"/>
    <w:link w:val="Corpotesto"/>
    <w:rsid w:val="00501D5C"/>
    <w:rPr>
      <w:sz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264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84208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420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2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0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3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openshare.villeroy-boch.com/433e5ea9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fattorusso@dagcom.com" TargetMode="External"/><Relationship Id="rId2" Type="http://schemas.openxmlformats.org/officeDocument/2006/relationships/hyperlink" Target="mailto:fconti@dagcom.com" TargetMode="External"/><Relationship Id="rId1" Type="http://schemas.openxmlformats.org/officeDocument/2006/relationships/hyperlink" Target="mailto:lruggeri@dagco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2E985E92E3D4FB57C3B86014BEC9F" ma:contentTypeVersion="728" ma:contentTypeDescription="Create a new document." ma:contentTypeScope="" ma:versionID="345148bcc46df36e3f2b7c19aa4d4115">
  <xsd:schema xmlns:xsd="http://www.w3.org/2001/XMLSchema" xmlns:xs="http://www.w3.org/2001/XMLSchema" xmlns:p="http://schemas.microsoft.com/office/2006/metadata/properties" xmlns:ns2="abcd86e9-d7fd-4fdb-8114-223acd080783" xmlns:ns3="acca9e49-cc8e-4aed-a1a1-c2ebf5039017" xmlns:ns4="9c29d6bc-daeb-48ad-a49a-f0d222e158cd" targetNamespace="http://schemas.microsoft.com/office/2006/metadata/properties" ma:root="true" ma:fieldsID="dc1aded8a0a6741bc8ce7933469c6845" ns2:_="" ns3:_="" ns4:_="">
    <xsd:import namespace="abcd86e9-d7fd-4fdb-8114-223acd080783"/>
    <xsd:import namespace="acca9e49-cc8e-4aed-a1a1-c2ebf5039017"/>
    <xsd:import namespace="9c29d6bc-daeb-48ad-a49a-f0d222e158c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86e9-d7fd-4fdb-8114-223acd08078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9e49-cc8e-4aed-a1a1-c2ebf503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9d6bc-daeb-48ad-a49a-f0d222e158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cd86e9-d7fd-4fdb-8114-223acd080783">CAMW7FQX237J-459411923-38243</_dlc_DocId>
    <_dlc_DocIdUrl xmlns="abcd86e9-d7fd-4fdb-8114-223acd080783">
      <Url>https://villeroyboch.sharepoint.com/sites/germany/mettlach/MET-DEP-PR/_layouts/15/DocIdRedir.aspx?ID=CAMW7FQX237J-459411923-38243</Url>
      <Description>CAMW7FQX237J-459411923-38243</Description>
    </_dlc_DocIdUrl>
    <SharedWithUsers xmlns="9c29d6bc-daeb-48ad-a49a-f0d222e158cd">
      <UserInfo>
        <DisplayName>May Katrin</DisplayName>
        <AccountId>1950</AccountId>
        <AccountType/>
      </UserInfo>
      <UserInfo>
        <DisplayName>Wagner Lioba</DisplayName>
        <AccountId>8868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7F203-9962-43B9-BD82-1903FDC3B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322F4-9328-4A11-82DC-EA627DA19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d86e9-d7fd-4fdb-8114-223acd080783"/>
    <ds:schemaRef ds:uri="acca9e49-cc8e-4aed-a1a1-c2ebf5039017"/>
    <ds:schemaRef ds:uri="9c29d6bc-daeb-48ad-a49a-f0d222e15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501E77-5DD5-4AAF-A1E5-EB1C4E80E3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04C7C83-18F9-4ED2-BB5B-FD6A8B17D6AB}">
  <ds:schemaRefs>
    <ds:schemaRef ds:uri="http://schemas.microsoft.com/office/2006/metadata/properties"/>
    <ds:schemaRef ds:uri="http://schemas.microsoft.com/office/infopath/2007/PartnerControls"/>
    <ds:schemaRef ds:uri="abcd86e9-d7fd-4fdb-8114-223acd080783"/>
    <ds:schemaRef ds:uri="9c29d6bc-daeb-48ad-a49a-f0d222e158cd"/>
  </ds:schemaRefs>
</ds:datastoreItem>
</file>

<file path=customXml/itemProps5.xml><?xml version="1.0" encoding="utf-8"?>
<ds:datastoreItem xmlns:ds="http://schemas.openxmlformats.org/officeDocument/2006/customXml" ds:itemID="{53F373BC-8647-4B43-8FAF-7FCF2892826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313B1AD-F064-4098-94C9-23C8A1DC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320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Maske zur Erstellung von PMs</vt:lpstr>
    </vt:vector>
  </TitlesOfParts>
  <Company>dita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Maske zur Erstellung von PMs</dc:title>
  <dc:subject/>
  <dc:creator>MM</dc:creator>
  <cp:keywords/>
  <dc:description/>
  <cp:lastModifiedBy>Laura</cp:lastModifiedBy>
  <cp:revision>14</cp:revision>
  <cp:lastPrinted>2020-12-07T15:27:00Z</cp:lastPrinted>
  <dcterms:created xsi:type="dcterms:W3CDTF">2021-04-08T09:57:00Z</dcterms:created>
  <dcterms:modified xsi:type="dcterms:W3CDTF">2021-11-18T14:24:00Z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CAMW7FQX237J-1875064849-14444</vt:lpwstr>
  </property>
  <property fmtid="{D5CDD505-2E9C-101B-9397-08002B2CF9AE}" pid="3" name="_dlc_DocIdItemGuid">
    <vt:lpwstr>06d56ffb-f200-4c8d-b1f0-6a96d36753cd</vt:lpwstr>
  </property>
  <property fmtid="{D5CDD505-2E9C-101B-9397-08002B2CF9AE}" pid="4" name="_dlc_DocIdUrl">
    <vt:lpwstr>https://villeroyboch.sharepoint.com/sites/germany/mettlach/MET-DEP-PR/_layouts/15/DocIdRedir.aspx?ID=CAMW7FQX237J-1875064849-14444, CAMW7FQX237J-1875064849-14444</vt:lpwstr>
  </property>
  <property fmtid="{D5CDD505-2E9C-101B-9397-08002B2CF9AE}" pid="5" name="ContentTypeId">
    <vt:lpwstr>0x010100A862E985E92E3D4FB57C3B86014BEC9F</vt:lpwstr>
  </property>
</Properties>
</file>